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F48" w:rsidRDefault="00D95F48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95F48" w:rsidRDefault="00D95F48">
      <w:pPr>
        <w:pStyle w:val="ConsPlusNormal"/>
        <w:jc w:val="both"/>
        <w:outlineLvl w:val="0"/>
      </w:pPr>
    </w:p>
    <w:p w:rsidR="00D95F48" w:rsidRDefault="00D95F48">
      <w:pPr>
        <w:pStyle w:val="ConsPlusTitle"/>
        <w:jc w:val="center"/>
        <w:outlineLvl w:val="0"/>
      </w:pPr>
      <w:r>
        <w:t>АДМИНИСТРАЦИЯ ГОРОДА ПЕРМИ</w:t>
      </w:r>
    </w:p>
    <w:p w:rsidR="00D95F48" w:rsidRDefault="00D95F48">
      <w:pPr>
        <w:pStyle w:val="ConsPlusTitle"/>
        <w:jc w:val="both"/>
      </w:pPr>
    </w:p>
    <w:p w:rsidR="00D95F48" w:rsidRDefault="00D95F48">
      <w:pPr>
        <w:pStyle w:val="ConsPlusTitle"/>
        <w:jc w:val="center"/>
      </w:pPr>
      <w:r>
        <w:t>ПОСТАНОВЛЕНИЕ</w:t>
      </w:r>
    </w:p>
    <w:p w:rsidR="00D95F48" w:rsidRDefault="00D95F48">
      <w:pPr>
        <w:pStyle w:val="ConsPlusTitle"/>
        <w:jc w:val="center"/>
      </w:pPr>
      <w:r>
        <w:t>от 6 декабря 2023 г. N 1381</w:t>
      </w:r>
    </w:p>
    <w:p w:rsidR="00D95F48" w:rsidRDefault="00D95F48">
      <w:pPr>
        <w:pStyle w:val="ConsPlusTitle"/>
        <w:jc w:val="both"/>
      </w:pPr>
    </w:p>
    <w:p w:rsidR="00D95F48" w:rsidRDefault="00D95F48">
      <w:pPr>
        <w:pStyle w:val="ConsPlusTitle"/>
        <w:jc w:val="center"/>
      </w:pPr>
      <w:r>
        <w:t>О ВНЕСЕНИИ ИЗМЕНЕНИЙ В МУНИЦИПАЛЬНУЮ ПРОГРАММУ</w:t>
      </w:r>
    </w:p>
    <w:p w:rsidR="00D95F48" w:rsidRDefault="00D95F48">
      <w:pPr>
        <w:pStyle w:val="ConsPlusTitle"/>
        <w:jc w:val="center"/>
      </w:pPr>
      <w:r>
        <w:t>"ЭКОНОМИЧЕСКОЕ РАЗВИТИЕ ГОРОДА ПЕРМИ", УТВЕРЖДЕННУЮ</w:t>
      </w:r>
    </w:p>
    <w:p w:rsidR="00D95F48" w:rsidRDefault="00D95F48">
      <w:pPr>
        <w:pStyle w:val="ConsPlusTitle"/>
        <w:jc w:val="center"/>
      </w:pPr>
      <w:r>
        <w:t>ПОСТАНОВЛЕНИЕМ АДМИНИСТРАЦИИ ГОРОДА ПЕРМИ ОТ 15.10.2021</w:t>
      </w:r>
    </w:p>
    <w:p w:rsidR="00D95F48" w:rsidRDefault="00D95F48">
      <w:pPr>
        <w:pStyle w:val="ConsPlusTitle"/>
        <w:jc w:val="center"/>
      </w:pPr>
      <w:r>
        <w:t>N 874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602, от 20.07.2023 N 624, от 29.09.2023 N 927, от 13.10.2023 N 985, от 27.11.2023 N 1305, от 05.12.2023 N 1372).</w:t>
      </w:r>
    </w:p>
    <w:p w:rsidR="00D95F48" w:rsidRDefault="00D95F4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2024 г., но не ранее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95F48" w:rsidRDefault="00D95F4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95F48" w:rsidRDefault="00D95F48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95F48" w:rsidRDefault="00D95F4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Фурман Я.В.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right"/>
      </w:pPr>
      <w:r>
        <w:t>Глава города Перми</w:t>
      </w:r>
    </w:p>
    <w:p w:rsidR="00D95F48" w:rsidRDefault="00D95F48">
      <w:pPr>
        <w:pStyle w:val="ConsPlusNormal"/>
        <w:jc w:val="right"/>
      </w:pPr>
      <w:r>
        <w:t>Э.О.СОСНИН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right"/>
        <w:outlineLvl w:val="0"/>
      </w:pPr>
      <w:r>
        <w:t>УТВЕРЖДЕНЫ</w:t>
      </w:r>
    </w:p>
    <w:p w:rsidR="00D95F48" w:rsidRDefault="00D95F48">
      <w:pPr>
        <w:pStyle w:val="ConsPlusNormal"/>
        <w:jc w:val="right"/>
      </w:pPr>
      <w:r>
        <w:t>постановлением</w:t>
      </w:r>
    </w:p>
    <w:p w:rsidR="00D95F48" w:rsidRDefault="00D95F48">
      <w:pPr>
        <w:pStyle w:val="ConsPlusNormal"/>
        <w:jc w:val="right"/>
      </w:pPr>
      <w:r>
        <w:lastRenderedPageBreak/>
        <w:t>администрации города Перми</w:t>
      </w:r>
    </w:p>
    <w:p w:rsidR="00D95F48" w:rsidRDefault="00D95F48">
      <w:pPr>
        <w:pStyle w:val="ConsPlusNormal"/>
        <w:jc w:val="right"/>
      </w:pPr>
      <w:r>
        <w:t>от 06.12.2023 N 1381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Title"/>
        <w:jc w:val="center"/>
      </w:pPr>
      <w:bookmarkStart w:id="1" w:name="P31"/>
      <w:bookmarkEnd w:id="1"/>
      <w:r>
        <w:t>ИЗМЕНЕНИЯ</w:t>
      </w:r>
    </w:p>
    <w:p w:rsidR="00D95F48" w:rsidRDefault="00D95F48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D95F48" w:rsidRDefault="00D95F48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D95F48" w:rsidRDefault="00D95F48">
      <w:pPr>
        <w:pStyle w:val="ConsPlusTitle"/>
        <w:jc w:val="center"/>
      </w:pPr>
      <w:r>
        <w:t>ПЕРМИ ОТ 15 ОКТЯБРЯ 2021 Г. N 874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ind w:firstLine="540"/>
        <w:jc w:val="both"/>
      </w:pPr>
      <w:r>
        <w:t xml:space="preserve">1. </w:t>
      </w:r>
      <w:hyperlink r:id="rId11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center"/>
      </w:pPr>
      <w:r>
        <w:t>"ПЛАН-ГРАФИК</w:t>
      </w:r>
    </w:p>
    <w:p w:rsidR="00D95F48" w:rsidRDefault="00D95F48">
      <w:pPr>
        <w:pStyle w:val="ConsPlusNormal"/>
        <w:jc w:val="center"/>
      </w:pPr>
      <w:r>
        <w:t>подпрограммы 1.1 "Содействие развитию промышленного</w:t>
      </w:r>
    </w:p>
    <w:p w:rsidR="00D95F48" w:rsidRDefault="00D95F48">
      <w:pPr>
        <w:pStyle w:val="ConsPlusNormal"/>
        <w:jc w:val="center"/>
      </w:pPr>
      <w:r>
        <w:t>потенциала и реализации кластерной политики" муниципальной</w:t>
      </w:r>
    </w:p>
    <w:p w:rsidR="00D95F48" w:rsidRDefault="00D95F48">
      <w:pPr>
        <w:pStyle w:val="ConsPlusNormal"/>
        <w:jc w:val="center"/>
      </w:pPr>
      <w:r>
        <w:t>программы "Экономическое развитие города Перми"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sectPr w:rsidR="00D95F48" w:rsidSect="00B431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9"/>
        <w:gridCol w:w="1279"/>
        <w:gridCol w:w="1474"/>
        <w:gridCol w:w="1474"/>
        <w:gridCol w:w="2434"/>
        <w:gridCol w:w="559"/>
        <w:gridCol w:w="1054"/>
        <w:gridCol w:w="1134"/>
        <w:gridCol w:w="1134"/>
      </w:tblGrid>
      <w:tr w:rsidR="00D95F48">
        <w:tc>
          <w:tcPr>
            <w:tcW w:w="114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329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279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7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47" w:type="dxa"/>
            <w:gridSpan w:val="3"/>
          </w:tcPr>
          <w:p w:rsidR="00D95F48" w:rsidRDefault="00D95F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95F48">
        <w:tc>
          <w:tcPr>
            <w:tcW w:w="1144" w:type="dxa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2329" w:type="dxa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279" w:type="dxa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74" w:type="dxa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74" w:type="dxa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134" w:type="dxa"/>
            <w:vMerge/>
          </w:tcPr>
          <w:p w:rsidR="00D95F48" w:rsidRDefault="00D95F48">
            <w:pPr>
              <w:pStyle w:val="ConsPlusNormal"/>
            </w:pP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10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</w:pPr>
            <w:r>
              <w:t>Оказание содействия предприятиям и популяризация положительного опыта реализации проектов по повышению производительности труда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</w:pPr>
            <w:r>
              <w:t>Информационная поддержка и доведение лучших практик реализации программ по повышению производительности труда крупных и средних предприятиях базовых несырьевых отраслей экономики города Перми в рамках реализации национального проекта "Производительность труда"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направление информации предприятиям города Перми о реализации национального проекта "Производительность труда"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проинформированных предприятий города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Вовлечение предприятий города Перми в реализацию национального проекта "Производительность труда"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средних и крупных предприятий базовых несырьевых отраслей экономики, вовлеченных в реализацию национального проекта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Оказание поддержки при подготовке кадров, направленной на обучение управленческого звена предприятий - участников национального проекта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Субсидия некоммерческим организациям, не являющимся государственными (муниципальными) учреждениями, на организацию и проведение конференций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Прием заявок от организаций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31.07.2024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Рассмотрение комиссией заявок и документов организаций на соответствие критериям конкурсного отбора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20.08.2024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протоколов по итогам рассмотрения заявок и документов организаций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Заключение договора с получателем субсидии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21.08.2024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27.08.2024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Рассмотрение отчетов о проведении конференций получателями субсидий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14.11.2024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рассмотренных отчетов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15.11.2024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28.11.2024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участников конференций по направлениям: повышение производительности труда, стратегический менеджмент, инновации и цифровизация в промышленности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237,500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237,500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237,500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(далее - комиссия)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Рассмотрение комиссией фактов социальной напряженности и невыплаты заработной платы в городе Перми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протоколов комиссии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</w:pPr>
            <w:r>
              <w:t>Мониторинг численности работников и учета рабочих мест на предприятиях и организациях города Перми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Анализ результатов мониторинга численности работников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статистических отчетов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Анализ результатов учета рабочих мест на предприятиях и организациях города Перми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аналитических записок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237,500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Задача. Содействие в расширении кооперационных связей крупных предприятий с малыми предприятиями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</w:pPr>
            <w:r>
              <w:t>Содействие в вовлечении предприятий (организаций) в промышленную кооперацию, в том числе предприятий - участников кластеров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Проведение мероприятий по информированию (организаций) о возможности участия в промышленной кооперации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Размещение информационных сообщений о мероприятиях Центра промышленной кооперации Пермского края на Инвестиционном портале города Перми, на официальном сайте МКУ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2871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Продвижение механизма субконтрактации</w:t>
            </w:r>
          </w:p>
        </w:tc>
      </w:tr>
      <w:tr w:rsidR="00D95F48">
        <w:tc>
          <w:tcPr>
            <w:tcW w:w="1144" w:type="dxa"/>
          </w:tcPr>
          <w:p w:rsidR="00D95F48" w:rsidRDefault="00D95F48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329" w:type="dxa"/>
          </w:tcPr>
          <w:p w:rsidR="00D95F48" w:rsidRDefault="00D95F48">
            <w:pPr>
              <w:pStyle w:val="ConsPlusNormal"/>
            </w:pPr>
            <w:r>
              <w:t>Проведение встреч, семинаров, лекций, вебинаров с предприятиями города и СМСП</w:t>
            </w:r>
          </w:p>
        </w:tc>
        <w:tc>
          <w:tcPr>
            <w:tcW w:w="1279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7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43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встреч, семинаров, лекций, вебинаров</w:t>
            </w:r>
          </w:p>
        </w:tc>
        <w:tc>
          <w:tcPr>
            <w:tcW w:w="559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47" w:type="dxa"/>
            <w:gridSpan w:val="8"/>
          </w:tcPr>
          <w:p w:rsidR="00D95F48" w:rsidRDefault="00D95F4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D95F48" w:rsidRDefault="00D95F48">
      <w:pPr>
        <w:pStyle w:val="ConsPlusNormal"/>
        <w:jc w:val="right"/>
      </w:pPr>
      <w:r>
        <w:t>"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ind w:firstLine="540"/>
        <w:jc w:val="both"/>
      </w:pPr>
      <w:r>
        <w:t xml:space="preserve">2. </w:t>
      </w:r>
      <w:hyperlink r:id="rId12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center"/>
      </w:pPr>
      <w:r>
        <w:t>"ПЛАН-ГРАФИК</w:t>
      </w:r>
    </w:p>
    <w:p w:rsidR="00D95F48" w:rsidRDefault="00D95F48">
      <w:pPr>
        <w:pStyle w:val="ConsPlusNormal"/>
        <w:jc w:val="center"/>
      </w:pPr>
      <w:r>
        <w:t>подпрограммы 1.2 "Формирование благоприятной инвестиционной</w:t>
      </w:r>
    </w:p>
    <w:p w:rsidR="00D95F48" w:rsidRDefault="00D95F48">
      <w:pPr>
        <w:pStyle w:val="ConsPlusNormal"/>
        <w:jc w:val="center"/>
      </w:pPr>
      <w:r>
        <w:t>среды муниципальной программы "Экономическое развитие города</w:t>
      </w:r>
    </w:p>
    <w:p w:rsidR="00D95F48" w:rsidRDefault="00D95F48">
      <w:pPr>
        <w:pStyle w:val="ConsPlusNormal"/>
        <w:jc w:val="center"/>
      </w:pPr>
      <w:r>
        <w:t>Перми"</w:t>
      </w:r>
    </w:p>
    <w:p w:rsidR="00D95F48" w:rsidRDefault="00D95F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551"/>
        <w:gridCol w:w="1134"/>
        <w:gridCol w:w="1361"/>
        <w:gridCol w:w="1304"/>
        <w:gridCol w:w="1984"/>
        <w:gridCol w:w="1134"/>
        <w:gridCol w:w="737"/>
        <w:gridCol w:w="1276"/>
        <w:gridCol w:w="1067"/>
      </w:tblGrid>
      <w:tr w:rsidR="00D95F48">
        <w:tc>
          <w:tcPr>
            <w:tcW w:w="1560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13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D95F48" w:rsidRDefault="00D95F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67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10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Задача. Содействие в развитии муниципально-частного партнерства (далее - МЧП)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Оценка возможности (невозможности) реализации инвестиционного проекта на принципах МЧП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Подготовка заключений о возможности (невозможности) реализации инвестиционного проекта на принципах МЧП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Рассмотрение документов по объектам муниципальной собственности города Перми в целях подготовки заключений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заключений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Обеспечение участников рынка актуальной информацией о проектах, возможных к реализации на территории города Перми на основе МЧП, концессионных соглашений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Формирование и публикация перечня объектов, строительство / реконструкция которых может быть осуществлено с привлечением частных инвесторов, на Инвестиционном портале города Перми в информационно-телекоммуникационной сети Интернет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Формирование и опубликование на Инвестиционном портале города Перми перечней объектов для заключения соглашений о МЧП, концессионных соглашений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сформированных и опубликованных перечней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Оказание консультативной поддержки субъектам инвестиционной деятельности при реализации инвестиционных проектов с применением механизма МЧП / концессионных соглашений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Проведение консультаций с потенциальными инвесторами по вопросам реализации инвестиционных проектов с применением механизма МЧП / концессионных соглашений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Задача. Продвижение города Перми в качестве территории для инвестиций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мероприятий, направленных на создание благоприятного инвестиционного климата для реализации проектов и привлечения инвестиций в город Пермь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</w:pPr>
            <w:r>
              <w:t>Взаимодействие с Агентством инвестиционного развития Пермского края по поиску и привлечению российских и иностранных инвесторов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Проведение совещаний, рабочих встреч с Агентством инвестиционного развития Пермского края по поиску и привлечению российских и иностранных инвесторов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совещаний, рабочих встреч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Экспертно-консультационное сопровождение и предоставление доступа к информационно-аналитическим ресурсам в сфере МЧП</w:t>
            </w:r>
          </w:p>
        </w:tc>
      </w:tr>
      <w:tr w:rsidR="00D95F48">
        <w:tc>
          <w:tcPr>
            <w:tcW w:w="1560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551" w:type="dxa"/>
            <w:vMerge w:val="restart"/>
          </w:tcPr>
          <w:p w:rsidR="00D95F48" w:rsidRDefault="00D95F48">
            <w:pPr>
              <w:pStyle w:val="ConsPlusNormal"/>
            </w:pPr>
            <w:r>
              <w:t>Заключение муниципального контракта по экспертно-консультационному сопровождению в сфере МЧП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03.06.2024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28.06.2024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30.09.2024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оказанных экспертно-консультационных услуг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99,000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99,000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Сопровождение инвестиционного проекта по принципу "одного окна"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Формирование перечня инвестиционных площадок (свободных земельных участков) с указанием имеющейся инфраструктуры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инвестиционных площадок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Актуализация перечня инвестиционных площадок и размещение на Инвестиционном портале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перечней инвестиционных площадок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1.2.2.1.3.3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Подбор инвестиционных площадок для предложения инвесторам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инвесторов, которым предложены инвестиционные площадки с целью развития проектов на территории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1.2.2.1.3.4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Взаимодействие с инвесторами и функциональными органами администрации города Перми по реализации инвестиционных проектов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инвестиционных проектов, по которым ведется сопровождение, в том числе по принципу "одного окна"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Подготовка заключений об ОРВ проектов муниципальных НПА в случаях, предусмотренных действующим законодательством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доля своевременно подготовленных заключений к общему количеству проектов НПА, поступивших на ОРВ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Проведение экспертизы муниципальных НПА, затрагивающих вопросы осуществления предпринимательской и инвестиционной деятельности, в соответствии с планом проведения экспертизы на 2024 год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доля подготовленных экспертиз к общему количеству НПА, включенных в план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1.2.2.1.4.3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Формирование плана проведения экспертизы муниципальных НПА, затрагивающих вопросы осуществления предпринимательской и инвестиционной деятельности, на 2025 год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наличие плана проведения экспертизы муниципальных 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есть / нет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1.2.2.1.5</w:t>
            </w:r>
          </w:p>
        </w:tc>
        <w:tc>
          <w:tcPr>
            <w:tcW w:w="12548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Обновление инвестиционного паспорта города Перми, инвестиционного портала города Перми, изготовление информационных материалов, организация форумов, презентационных мероприятий</w:t>
            </w:r>
          </w:p>
        </w:tc>
      </w:tr>
      <w:tr w:rsidR="00D95F48">
        <w:tc>
          <w:tcPr>
            <w:tcW w:w="1560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551" w:type="dxa"/>
            <w:vMerge w:val="restart"/>
          </w:tcPr>
          <w:p w:rsidR="00D95F48" w:rsidRDefault="00D95F48">
            <w:pPr>
              <w:pStyle w:val="ConsPlusNormal"/>
            </w:pPr>
            <w:r>
              <w:t>Заключение муниципальных контрактов на проведение мероприятий по обновлению информации инвестиционного паспорта города Перми и изготовление брошюр "Инвестиционный паспорт города Перми", информационных материалов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изготовленных брошюр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153,700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изготовленных информационных материалов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15,000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Заключение муниципальных контрактов на проведение мероприятий по обновлению инвестиционного портала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109,700</w:t>
            </w:r>
          </w:p>
        </w:tc>
      </w:tr>
      <w:tr w:rsidR="00D95F48">
        <w:tc>
          <w:tcPr>
            <w:tcW w:w="1560" w:type="dxa"/>
          </w:tcPr>
          <w:p w:rsidR="00D95F48" w:rsidRDefault="00D95F48">
            <w:pPr>
              <w:pStyle w:val="ConsPlusNormal"/>
              <w:jc w:val="center"/>
            </w:pPr>
            <w:r>
              <w:t>1.2.2.1.5.3</w:t>
            </w:r>
          </w:p>
        </w:tc>
        <w:tc>
          <w:tcPr>
            <w:tcW w:w="2551" w:type="dxa"/>
          </w:tcPr>
          <w:p w:rsidR="00D95F48" w:rsidRDefault="00D95F48">
            <w:pPr>
              <w:pStyle w:val="ConsPlusNormal"/>
            </w:pPr>
            <w:r>
              <w:t>Организация форумов, презентационных мероприятий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организованных форумов, презентационных мероприятий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382,600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661,000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760,0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760,0</w:t>
            </w:r>
          </w:p>
        </w:tc>
      </w:tr>
      <w:tr w:rsidR="00D95F48">
        <w:tc>
          <w:tcPr>
            <w:tcW w:w="11765" w:type="dxa"/>
            <w:gridSpan w:val="8"/>
          </w:tcPr>
          <w:p w:rsidR="00D95F48" w:rsidRDefault="00D95F4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67" w:type="dxa"/>
          </w:tcPr>
          <w:p w:rsidR="00D95F48" w:rsidRDefault="00D95F48">
            <w:pPr>
              <w:pStyle w:val="ConsPlusNormal"/>
              <w:jc w:val="center"/>
            </w:pPr>
            <w:r>
              <w:t>760,0</w:t>
            </w:r>
          </w:p>
        </w:tc>
      </w:tr>
    </w:tbl>
    <w:p w:rsidR="00D95F48" w:rsidRDefault="00D95F48">
      <w:pPr>
        <w:pStyle w:val="ConsPlusNormal"/>
        <w:jc w:val="right"/>
      </w:pPr>
      <w:r>
        <w:t>"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ind w:firstLine="540"/>
        <w:jc w:val="both"/>
      </w:pPr>
      <w:r>
        <w:t xml:space="preserve">3. </w:t>
      </w:r>
      <w:hyperlink r:id="rId13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center"/>
      </w:pPr>
      <w:r>
        <w:t>"ПЛАН-ГРАФИК</w:t>
      </w:r>
    </w:p>
    <w:p w:rsidR="00D95F48" w:rsidRDefault="00D95F48">
      <w:pPr>
        <w:pStyle w:val="ConsPlusNormal"/>
        <w:jc w:val="center"/>
      </w:pPr>
      <w:r>
        <w:t>подпрограммы 1.3 "Создание условий для развития малого</w:t>
      </w:r>
    </w:p>
    <w:p w:rsidR="00D95F48" w:rsidRDefault="00D95F48">
      <w:pPr>
        <w:pStyle w:val="ConsPlusNormal"/>
        <w:jc w:val="center"/>
      </w:pPr>
      <w:r>
        <w:t>и среднего предпринимательства" муниципальной программы</w:t>
      </w:r>
    </w:p>
    <w:p w:rsidR="00D95F48" w:rsidRDefault="00D95F48">
      <w:pPr>
        <w:pStyle w:val="ConsPlusNormal"/>
        <w:jc w:val="center"/>
      </w:pPr>
      <w:r>
        <w:t>"Экономическое развитие города Перми"</w:t>
      </w:r>
    </w:p>
    <w:p w:rsidR="00D95F48" w:rsidRDefault="00D95F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84"/>
        <w:gridCol w:w="2494"/>
        <w:gridCol w:w="1418"/>
        <w:gridCol w:w="1304"/>
        <w:gridCol w:w="1415"/>
        <w:gridCol w:w="1987"/>
        <w:gridCol w:w="1132"/>
        <w:gridCol w:w="794"/>
        <w:gridCol w:w="1285"/>
        <w:gridCol w:w="1134"/>
      </w:tblGrid>
      <w:tr w:rsidR="00D95F48">
        <w:tc>
          <w:tcPr>
            <w:tcW w:w="138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Наименование задачи, основного мероприятия (мероприятия / объекта по подпрограмме). Место проведения / расположения (адрес)</w:t>
            </w:r>
          </w:p>
        </w:tc>
        <w:tc>
          <w:tcPr>
            <w:tcW w:w="1418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5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3" w:type="dxa"/>
            <w:gridSpan w:val="3"/>
          </w:tcPr>
          <w:p w:rsidR="00D95F48" w:rsidRDefault="00D95F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85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10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Предоставление информационной и консультационной поддержки СМСП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Стимулирование развития предпринимательской деятельности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Организация информационной и консультационной поддержки СМСП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муниципальных казенных учреждений, оказывающих информационную и консультационную поддержку СМСП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8697,300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Предоставление индивидуальных консультаций СМСП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предоставленных индивидуальных консультаций СМСП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Проведение мероприятий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Проведение мероприятий, направленных на развитие социального предпринимательства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 xml:space="preserve">Проведение обучающих семинаров в сфере закупок в соответствии с Федеральным </w:t>
            </w:r>
            <w:hyperlink r:id="rId14">
              <w:r>
                <w:rPr>
                  <w:color w:val="0000FF"/>
                </w:rPr>
                <w:t>законом</w:t>
              </w:r>
            </w:hyperlink>
            <w:r>
              <w:t xml:space="preserve"> N 44-ФЗ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Размещение информационных сообщений в сети Интернет, в том числе на сайте МКУ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8697,300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Взаимодействие по вопросам развития малого и среднего предпринимательства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Организация и проведение заседаний Координационного совета по развитию СМСП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заседаний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Подготовка информации об участии и проведении мероприятий Агентства по развитию малого и среднего предпринимательства Пермского края (далее - Агентство)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информаций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Направление информаций для размещения на региональных информационных ресурсах, в том числе в разделе "Управляем вместе для бизнеса" интерактивного портала "Управляем вместе"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направленных информаций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Направление запросов-информаций по вопросам ведения Единого реестра СМСП, развития института самозанятости в рамках взаимодействия с ИФНС по Пермскому краю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направленных запросов-информаций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8697,300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1.3.1.2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Предоставление имущественной поддержки субъектам малого и среднего предпринимательства и физическим лицам, не являющимся индивидуальными предпринимателями и применяющих специальный налоговый режим "Налог на профессиональный доход" (далее - самозанятые граждане)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и самозанятым гражданам (далее - Перечень)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Формирование презентации объектов, включенных и планируемых к включению в Перечень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сформированных презентаций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Мониторинг объектов муниципального имущества, подлежащих для включения в Перечень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объектов муниципального имущества, включенных в Перечень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Направление в уполномоченный орган администрации города Перми предложений по включению объектов в Перечень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30.08.2024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направленных информаций по включению объектов в Перечень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Предоставление оборудованных рабочих мест резидентам МКУ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Организация рабочих мест резидентам МКУ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оборудованных рабочих мест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8697,300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Задача. Популяризация предпринимательства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Формирование положительного образа предпринимателя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Выявление предпринимательских способностей и мотивации к созданию собственного бизнеса у лиц, имеющих предпринимательский потенциал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Предоставление индивидуальных консультаций по вопросам создания собственного бизнеса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предоставленных индивидуальных консультаций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494" w:type="dxa"/>
            <w:vMerge w:val="restart"/>
          </w:tcPr>
          <w:p w:rsidR="00D95F48" w:rsidRDefault="00D95F48">
            <w:pPr>
              <w:pStyle w:val="ConsPlusNormal"/>
            </w:pPr>
            <w:r>
              <w:t>Проведение офлайн-мероприятий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офлайн-мероприятий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участников офлайн-мероприятий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494" w:type="dxa"/>
            <w:vMerge w:val="restart"/>
          </w:tcPr>
          <w:p w:rsidR="00D95F48" w:rsidRDefault="00D95F48">
            <w:pPr>
              <w:pStyle w:val="ConsPlusNormal"/>
            </w:pPr>
            <w:r>
              <w:t>Проведение онлайн-мероприятий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онлайн-мероприятий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просмотров онлайн-мероприятий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55000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494" w:type="dxa"/>
            <w:vMerge w:val="restart"/>
          </w:tcPr>
          <w:p w:rsidR="00D95F48" w:rsidRDefault="00D95F48">
            <w:pPr>
              <w:pStyle w:val="ConsPlusNormal"/>
            </w:pPr>
            <w:r>
              <w:t>Проведение мастер-классов, направленных на развитие профессиональных компетенций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мастер-классов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участников мастер-классов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1.3.2.1.1.5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Проведение мероприятий для учащихся образовательных учебных заведений по вопросам формирования предпринимательских компетенций и качеств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по созданию благоприятных условий деятельности для самозанятых граждан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Проведение семинаров по рассмотрению ключевых параметров специального налогового режима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Реализация информационной кампании по популяризации предпринимательства, включающая продвижение образа предпринимателя в информационно-телекоммуникационной сети Интернет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Сбор и обобщение информации по проведенным и планируемым мероприятиям по популяризации предпринимательства, по реализации успешных Стартап проектов для проведения информационной кампании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30.03.2024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информаций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1.3.2.1.3.2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Размещение информации в сети Интернет, в том числе на официальном сайте МКУ, Инвестиционном портале города Перми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информаций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1.3.2.1.3.3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Опубликование информации о реализации успешных Стартап проектов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публикаций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1.3.2.1.3.4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Разработка анкеты по выявлению предпринимательского потенциала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30.06.2024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разработанных анкет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1.3.2.1.3.5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Проведение анкетирования СМСП и физических лиц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30.09.2024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охваченных лиц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1.3.2.1.3.6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Обобщение результатов анкетирования в целях выявления наиболее значимых факторов, определяющих интерес к осуществлению предпринимательской деятельности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аналитических записок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Реализация мероприятий, направленных на формирование инновационного мышления и компетенций у субъектов малого и среднего предпринимательства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D95F48">
        <w:tc>
          <w:tcPr>
            <w:tcW w:w="138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494" w:type="dxa"/>
            <w:vMerge w:val="restart"/>
          </w:tcPr>
          <w:p w:rsidR="00D95F48" w:rsidRDefault="00D95F48">
            <w:pPr>
              <w:pStyle w:val="ConsPlusNormal"/>
            </w:pPr>
            <w:r>
              <w:t>Заключение муниципальных контрактов на проведение мероприятий "Дни Пермского бизнеса"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1672,700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участников мероприятий "Дни пермского бизнеса"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1672,700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  <w:jc w:val="center"/>
            </w:pPr>
            <w:r>
              <w:t>1.3.3.1.2</w:t>
            </w:r>
          </w:p>
        </w:tc>
        <w:tc>
          <w:tcPr>
            <w:tcW w:w="12963" w:type="dxa"/>
            <w:gridSpan w:val="9"/>
          </w:tcPr>
          <w:p w:rsidR="00D95F48" w:rsidRDefault="00D95F48">
            <w:pPr>
              <w:pStyle w:val="ConsPlusNormal"/>
            </w:pPr>
            <w:r>
              <w:t>Реализация мероприятий по вовлечению малого наукоемкого предпринимательства в создание новых и обновление существующих высокотехнологичных производств</w:t>
            </w:r>
          </w:p>
        </w:tc>
      </w:tr>
      <w:tr w:rsidR="00D95F48">
        <w:tc>
          <w:tcPr>
            <w:tcW w:w="138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494" w:type="dxa"/>
            <w:vMerge w:val="restart"/>
          </w:tcPr>
          <w:p w:rsidR="00D95F48" w:rsidRDefault="00D95F48">
            <w:pPr>
              <w:pStyle w:val="ConsPlusNormal"/>
            </w:pPr>
            <w:r>
              <w:t>Заключение муниципальных контрактов на проведение семинаров в области инноваций и промышленного производства в рамках участия в федеральных программах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30.03.2024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200,000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участников семинаров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384" w:type="dxa"/>
          </w:tcPr>
          <w:p w:rsidR="00D95F48" w:rsidRDefault="00D95F48">
            <w:pPr>
              <w:pStyle w:val="ConsPlusNormal"/>
            </w:pPr>
            <w:r>
              <w:t>1.3.3.1.2.2</w:t>
            </w:r>
          </w:p>
        </w:tc>
        <w:tc>
          <w:tcPr>
            <w:tcW w:w="2494" w:type="dxa"/>
          </w:tcPr>
          <w:p w:rsidR="00D95F48" w:rsidRDefault="00D95F48">
            <w:pPr>
              <w:pStyle w:val="ConsPlusNormal"/>
            </w:pPr>
            <w:r>
              <w:t>Мониторинг проектов, по которым принято решение о предоставлении гранта победителям федеральных конкурсов</w:t>
            </w:r>
          </w:p>
        </w:tc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415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1132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95F48" w:rsidRDefault="00D95F4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200,000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1872,700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1872,700</w:t>
            </w:r>
          </w:p>
        </w:tc>
      </w:tr>
      <w:tr w:rsidR="00D95F48">
        <w:tc>
          <w:tcPr>
            <w:tcW w:w="11928" w:type="dxa"/>
            <w:gridSpan w:val="8"/>
          </w:tcPr>
          <w:p w:rsidR="00D95F48" w:rsidRDefault="00D95F48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85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10570,000</w:t>
            </w:r>
          </w:p>
        </w:tc>
      </w:tr>
    </w:tbl>
    <w:p w:rsidR="00D95F48" w:rsidRDefault="00D95F48">
      <w:pPr>
        <w:pStyle w:val="ConsPlusNormal"/>
        <w:jc w:val="right"/>
      </w:pPr>
      <w:r>
        <w:t>"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ind w:firstLine="540"/>
        <w:jc w:val="both"/>
      </w:pPr>
      <w:r>
        <w:t xml:space="preserve">4. </w:t>
      </w:r>
      <w:hyperlink r:id="rId15">
        <w:r>
          <w:rPr>
            <w:color w:val="0000FF"/>
          </w:rPr>
          <w:t>Приложение 4</w:t>
        </w:r>
      </w:hyperlink>
      <w:r>
        <w:t xml:space="preserve"> изложить в следующей редакции: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center"/>
      </w:pPr>
      <w:r>
        <w:t>"ПЛАН-ГРАФИК</w:t>
      </w:r>
    </w:p>
    <w:p w:rsidR="00D95F48" w:rsidRDefault="00D95F48">
      <w:pPr>
        <w:pStyle w:val="ConsPlusNormal"/>
        <w:jc w:val="center"/>
      </w:pPr>
      <w:r>
        <w:t>подпрограммы 1.4 "Развитие потребительского рынка"</w:t>
      </w:r>
    </w:p>
    <w:p w:rsidR="00D95F48" w:rsidRDefault="00D95F48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D95F48" w:rsidRDefault="00D95F48">
      <w:pPr>
        <w:pStyle w:val="ConsPlusNormal"/>
        <w:jc w:val="center"/>
      </w:pPr>
      <w:r>
        <w:t>Перми"</w:t>
      </w:r>
    </w:p>
    <w:p w:rsidR="00D95F48" w:rsidRDefault="00D95F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2410"/>
        <w:gridCol w:w="1557"/>
        <w:gridCol w:w="1361"/>
        <w:gridCol w:w="1361"/>
        <w:gridCol w:w="1797"/>
        <w:gridCol w:w="925"/>
        <w:gridCol w:w="822"/>
        <w:gridCol w:w="1134"/>
        <w:gridCol w:w="1417"/>
      </w:tblGrid>
      <w:tr w:rsidR="00D95F48">
        <w:tc>
          <w:tcPr>
            <w:tcW w:w="1418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10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557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44" w:type="dxa"/>
            <w:gridSpan w:val="3"/>
          </w:tcPr>
          <w:p w:rsidR="00D95F48" w:rsidRDefault="00D95F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Размещение нестационарных торговых объектов (далее - НТО) в соответствии со Схемой размещения нестационарных объектов (далее - Схема НТО), автостоянок открытого типа (далее - АСОТ) на территории города Перми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Разработка, согласование и обеспечение утверждения изменений в Схему НТО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есть /</w:t>
            </w:r>
          </w:p>
          <w:p w:rsidR="00D95F48" w:rsidRDefault="00D95F4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Формирование лотов для проведения торгов на право заключения договора на размещение НТО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Заключение договоров на размещение НТО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договоров на размещение НТО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Размещение АСОТ на основании договоров аренды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АСОТ на основании договоров аренды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Задача. Упорядочение размещения рекламных конструкций (далее - РК), нестационарных торговых объектов, автостоянок открытого типа на территории города Перми (далее - ОПР)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по размещению ОПР в соответствии с действующим законодательством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Установка РК в соответствии со Схемой размещения рекламных конструкций (далее - Схема РК)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Разработка, согласование и обеспечение утверждения изменений в Схему РК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есть / нет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Формирование лотов для проведения торгов на право заключения договора на установку и эксплуатацию РК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Заключение договоров на установку и эксплуатацию РК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договоров на установку и эксплуатацию РК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Обследование ОПР, размещенных на территории города Перми, на предмет соответствия действующему законодательству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Осмотр и проверка НТО на предмет соблюдения условий договора НТО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осмотров НТО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Осмотр и проверка РК на предмет соблюдения условий договора РК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осмотров РК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1.4.2.1.3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Мониторинг и учет ОПР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информационных систем, обеспечивающих учет ОПР, в отношении которых осуществляется техническое сопровождение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1354,500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1354,500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1.4.2.1.4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Проведение мероприятий по ликвидации самовольно установленных и незаконно размещенных ОПР на территории города Перми и принятию мер административного воздействия к нарушителям в сфере потребительского рынка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 xml:space="preserve">Сбор и анализ информации от территориальных органов администрации города Перми о практике составления протоколов в соответствии с </w:t>
            </w:r>
            <w:hyperlink r:id="rId16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06.04.2015 N 460-ПК "Об административных правонарушениях в Пермском крае"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проанализированных информаций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1.4.2.1.4.2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 xml:space="preserve">Подготовка сводной информации о практике составления протоколов в соответствии с </w:t>
            </w:r>
            <w:hyperlink r:id="rId17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06.04.2015 N 460-ПК "Об административных правонарушениях в Пермском крае"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16.01.2024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сводных информаций (еженедельно)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1.4.2.1.4.3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Демонтаж самовольно установленных и незаконно размещенных ОПР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демонтированных ОПР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1.4.2.1.5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1.4.2.1.5.1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 xml:space="preserve">Организация работы в соответствии с </w:t>
            </w:r>
            <w:hyperlink r:id="rId18">
              <w:r>
                <w:rPr>
                  <w:color w:val="0000FF"/>
                </w:rPr>
                <w:t>Программой</w:t>
              </w:r>
            </w:hyperlink>
            <w:r>
              <w:t xml:space="preserve"> по реализации мероприятий, направленных на снижение задолженности по неналоговым платежам в бюджет города Перми, утвержденной постановлением администрации города Перми от 15.02.2013 N 81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мероприятий по снижению задолженности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1.4.2.1.5.2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Формирование отчета по снижению задолженности и направление в департамент финансов администрации города Перми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отчетов по снижению задолженности (ежеквартально)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1.4.2.1.5,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1.4.2.1.6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1.4.2.1.6.1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Размещение информационных сообщений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1.4.2.1.6,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1354,500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1354,500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Задача. Популяризация сферы торговли и услуг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по развитию рынка товаров и услуг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Развитие общедоступной сети предприятий общественного питания, включая сеть быстрого питания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Рассмотрение мотивированных предложений по включению в Схему НТО объектов общественного питания, включая сеть быстрого питания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рассмотренных мотивированных предложений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1.4.3.1.1,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1.4.3.1.2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Повышение социальной ориентации торговли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1.4.3.1.2.1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Проведение мониторинга цен на социально-значимые товары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пояснительных записок по результатам проведенного мониторинга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1.4.3.1.2.2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Проведение семинаров по вопросам развития социального предпринимательства в сфере торговли и услуг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1.4.3.1.2,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1.4.3.1.3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Повышение привлекательности торговой деятельности в удаленных районах города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1.4.3.1.3.1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Актуализация перечней территорий города с низким уровнем обеспеченности услугами торговли, общественного питания, бытового обслуживания населения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актуальных перечней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1.4.3.1.3.2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Рассмотрение мотивированных предложений по включению в Схему НТО объектов в удаленных районах города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рассмотренных мотивированных предложений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1.4.3.1.3,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1.4.3.1.4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Информирование о мероприятиях в сфере развития рынка товаров и услуг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1.4.3.1.4.1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Размещение информационных сообщений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1.4.3.1.4,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1.4.3.1,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1.4.3.2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по проведению мониторинга функционирующих объектов потребительского рынка города Перми: торговых предприятий, рынков, предприятий общественного питания и бытового обслуживания (далее - стационарные ОПР)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1.4.3.2.1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Анализ фактического состояния сферы потребительского рынка города Перми (объекты торговли, общественного питания и бытового обслуживания)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1.4.3.2.1.1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Проведение мониторинга функционирующих стационарных ОПР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аналитических записок о фактическом состоянии сферы потребительского рынка города Перми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1.4.3.2.1,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1.4.3.2.2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Определение тенденций развития стационарных ОПР с учетом изменений спроса населения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1.4.3.2.2.1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Рассмотрение проектов планировки / межевания территории и формирование предложений по размещению объектов потребительского рынка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сформированных предложений по размещению объектов потребительского рынка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</w:pPr>
            <w:r>
              <w:t>1.4.3.2.2.2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Размещение информационных сообщений для СМСП по развитию рынка товаров и услуг, размещенные на Инвестиционном портале города Перми, официальном сайте МКУ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1.4.3.2.2.3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Формирование аналитической информации по развитию отраслей потребительского рынка города Перми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сформированных аналитических информаций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1.4.3.2.2,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1.4.3.2,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1.4.3.3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по проведению конкурса среди предприятий города Перми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1.4.3.3.1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Заключение муниципальных контрактов на закупку товаров (работ, услуг) для победителей и участников конкурса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462,000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1.4.3.3.1.2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Прием заявок на участие в конкурсе и оценка участников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20.11.2024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рассмотренных заявок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1.4.3.3.1.3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Заседание организационного комитета по подготовке и проведению конкурса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27.12.2024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протоколов организационного комитета по подготовке и проведению конкурса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1.4.3.3.1.4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Подведение итогов конкурса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27.12.2024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462,000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462,000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462,000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Задача. Организация и проведение ярмарочных мероприятий на территории города Перми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1.4.4.1.1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Формирование и актуализация Плана проведения ярмарок на территории города Перми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наличие актуализированного Плана проведения ярмарок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есть /</w:t>
            </w:r>
          </w:p>
          <w:p w:rsidR="00D95F48" w:rsidRDefault="00D95F4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410" w:type="dxa"/>
            <w:vMerge w:val="restart"/>
          </w:tcPr>
          <w:p w:rsidR="00D95F48" w:rsidRDefault="00D95F48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8461,000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8461,000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1.4.4.1.2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Содействие в развитии продаж фермерской (экологически чистой) продукции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1.4.4.1.2.1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Взаимодействие с Министерством сельского хозяйства и продовольствия Пермского края, фермерскими хозяйствами в целях реализации фермерской (экологически чистой) продукции на ярмарках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торговых мест, предоставленных фермерским хозяйствам на ярмарках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2487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1.4.4.1.2,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1.4.4.1.3</w:t>
            </w:r>
          </w:p>
        </w:tc>
        <w:tc>
          <w:tcPr>
            <w:tcW w:w="12784" w:type="dxa"/>
            <w:gridSpan w:val="9"/>
          </w:tcPr>
          <w:p w:rsidR="00D95F48" w:rsidRDefault="00D95F48">
            <w:pPr>
              <w:pStyle w:val="ConsPlusNormal"/>
            </w:pPr>
            <w:r>
              <w:t>Предоставление торговых мест в нестационарных торговых объектах физическим лицам, занимающимся садоводством, огородничеством, реализующим собственно выращенную продукцию, собственно собранные дикоросы, а также изготовленные ими товары народных промыслов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Техническое обслуживание торговых прилавков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установленных торговых прилавков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1955,100</w:t>
            </w:r>
          </w:p>
        </w:tc>
      </w:tr>
      <w:tr w:rsidR="00D95F48">
        <w:tc>
          <w:tcPr>
            <w:tcW w:w="1418" w:type="dxa"/>
          </w:tcPr>
          <w:p w:rsidR="00D95F48" w:rsidRDefault="00D95F48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2410" w:type="dxa"/>
          </w:tcPr>
          <w:p w:rsidR="00D95F48" w:rsidRDefault="00D95F48">
            <w:pPr>
              <w:pStyle w:val="ConsPlusNormal"/>
            </w:pPr>
            <w:r>
              <w:t>Предоставление торговых мест в торговых прилавках</w:t>
            </w:r>
          </w:p>
        </w:tc>
        <w:tc>
          <w:tcPr>
            <w:tcW w:w="1557" w:type="dxa"/>
          </w:tcPr>
          <w:p w:rsidR="00D95F48" w:rsidRDefault="00D95F48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7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предоставленных торговых мест</w:t>
            </w:r>
          </w:p>
        </w:tc>
        <w:tc>
          <w:tcPr>
            <w:tcW w:w="925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22" w:type="dxa"/>
          </w:tcPr>
          <w:p w:rsidR="00D95F48" w:rsidRDefault="00D95F48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1955,100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10416,100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10416,100</w:t>
            </w:r>
          </w:p>
        </w:tc>
      </w:tr>
      <w:tr w:rsidR="00D95F48">
        <w:tc>
          <w:tcPr>
            <w:tcW w:w="11651" w:type="dxa"/>
            <w:gridSpan w:val="8"/>
          </w:tcPr>
          <w:p w:rsidR="00D95F48" w:rsidRDefault="00D95F48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12232,600</w:t>
            </w:r>
          </w:p>
        </w:tc>
      </w:tr>
    </w:tbl>
    <w:p w:rsidR="00D95F48" w:rsidRDefault="00D95F48">
      <w:pPr>
        <w:pStyle w:val="ConsPlusNormal"/>
        <w:jc w:val="right"/>
      </w:pPr>
      <w:r>
        <w:t>"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ind w:firstLine="540"/>
        <w:jc w:val="both"/>
      </w:pPr>
      <w:r>
        <w:t xml:space="preserve">5. </w:t>
      </w:r>
      <w:hyperlink r:id="rId19">
        <w:r>
          <w:rPr>
            <w:color w:val="0000FF"/>
          </w:rPr>
          <w:t>Приложение 5</w:t>
        </w:r>
      </w:hyperlink>
      <w:r>
        <w:t xml:space="preserve"> изложить в следующей редакции: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center"/>
      </w:pPr>
      <w:r>
        <w:t>"ПЛАН-ГРАФИК</w:t>
      </w:r>
    </w:p>
    <w:p w:rsidR="00D95F48" w:rsidRDefault="00D95F48">
      <w:pPr>
        <w:pStyle w:val="ConsPlusNormal"/>
        <w:jc w:val="center"/>
      </w:pPr>
      <w:r>
        <w:t>подпрограммы 1.5 "Развитие туризма в городе Перми"</w:t>
      </w:r>
    </w:p>
    <w:p w:rsidR="00D95F48" w:rsidRDefault="00D95F48">
      <w:pPr>
        <w:pStyle w:val="ConsPlusNormal"/>
        <w:jc w:val="center"/>
      </w:pPr>
      <w:r>
        <w:t>муниципальной программы "Экономическое развитие города</w:t>
      </w:r>
    </w:p>
    <w:p w:rsidR="00D95F48" w:rsidRDefault="00D95F48">
      <w:pPr>
        <w:pStyle w:val="ConsPlusNormal"/>
        <w:jc w:val="center"/>
      </w:pPr>
      <w:r>
        <w:t>Перми"</w:t>
      </w:r>
    </w:p>
    <w:p w:rsidR="00D95F48" w:rsidRDefault="00D95F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7"/>
        <w:gridCol w:w="2484"/>
        <w:gridCol w:w="1276"/>
        <w:gridCol w:w="1304"/>
        <w:gridCol w:w="1417"/>
        <w:gridCol w:w="1531"/>
        <w:gridCol w:w="1134"/>
        <w:gridCol w:w="737"/>
        <w:gridCol w:w="1134"/>
        <w:gridCol w:w="1247"/>
      </w:tblGrid>
      <w:tr w:rsidR="00D95F48">
        <w:tc>
          <w:tcPr>
            <w:tcW w:w="1627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8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276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02" w:type="dxa"/>
            <w:gridSpan w:val="3"/>
          </w:tcPr>
          <w:p w:rsidR="00D95F48" w:rsidRDefault="00D95F4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10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Задача. Содействие развитию туристического потенциала города Перми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Содействие формированию туристических предложений и проведению информационной кампании по их продвижению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Взаимодействие по вопросам продвижения туристических продуктов на территории города Перми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Проведение заседаний Координационного совета по туризму и туристской деятельности в городе Перми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протоколов заседаний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</w:pPr>
            <w:r>
              <w:t>Оказание содействия предпринимателям в сфере туризма в продвижении туристических предложений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Проведение совещаний по вопросам разработки новых программ и туристических маршрутов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подготовленных протоколов совещаний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1.5.1.1.2.2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Организация работы по участию предпринимателей города Перми в сфере туризма в специализированных туристских форумах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специализированных туристских форумов, в которых принято участие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Информирование о туристских ресурсах города Перми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Размещение информационных сообщений в информационно-телекоммуникационной сети Интернет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</w:pPr>
            <w:r>
              <w:t>Популяризация города Перми как привлекательного объекта историко-культурного, круизного, промышленного и событийного туризма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Аренда помещения для организации стенда города на форумах, выставках, организация и проведение презентационных мероприятий, организация пресс-тура, изготовление, распространение информационных материалов в сфере туризма</w:t>
            </w:r>
          </w:p>
        </w:tc>
      </w:tr>
      <w:tr w:rsidR="00D95F48">
        <w:tc>
          <w:tcPr>
            <w:tcW w:w="1627" w:type="dxa"/>
            <w:vMerge w:val="restart"/>
          </w:tcPr>
          <w:p w:rsidR="00D95F48" w:rsidRDefault="00D95F48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484" w:type="dxa"/>
            <w:vMerge w:val="restart"/>
          </w:tcPr>
          <w:p w:rsidR="00D95F48" w:rsidRDefault="00D95F48">
            <w:pPr>
              <w:pStyle w:val="ConsPlusNormal"/>
            </w:pPr>
            <w:r>
              <w:t>Заключение муниципальных контрактов на изготовление, распространение информационных материалов в сфере туризма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30.03.2024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0" w:type="auto"/>
            <w:vMerge/>
          </w:tcPr>
          <w:p w:rsidR="00D95F48" w:rsidRDefault="00D95F48">
            <w:pPr>
              <w:pStyle w:val="ConsPlusNormal"/>
            </w:pP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видов информационных материалов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401,000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Заключение муниципальных контрактов на аренду помещения для организации стенда города на форумах, выставках, на организацию презентационных мероприятий, организация пресс-тура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организованных стендов города на форумах, выставках, в которых принято участие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2200,0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1.5.1.2.1.3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Организация пресс-тура для журналистов средств массовой информации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30.06.2024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организованных пресс-туров с участием журналистов средств массовой информации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650,0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1.5.1.2.1.4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Организация презентационных мероприятий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презентационных мероприятий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400,0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3651,000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Создание и актуализация событийного календаря на территории города Перми с размещением его в информационно-телекоммуникационной сети Интернет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Формирование событийного календаря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сформированных календарей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1.5.1.2.2.2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Опубликование событийного календаря в информационно-телекоммуникационной сети Интернет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опубликований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1.5.1.2.3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</w:pPr>
            <w:r>
              <w:t>Взаимодействие с туроператорами города Перми по развитию круизного туризма в городе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Проведение совещаний, рабочих встреч, круглых столов с предпринимателями в сфере круизного туризма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проведенных совещаний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3651,000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1.5.1.3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Содействие в вовлечении и поддержка малого и среднего предпринимательства в развитии туристического сектора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12264" w:type="dxa"/>
            <w:gridSpan w:val="9"/>
          </w:tcPr>
          <w:p w:rsidR="00D95F48" w:rsidRDefault="00D95F48">
            <w:pPr>
              <w:pStyle w:val="ConsPlusNormal"/>
              <w:jc w:val="both"/>
            </w:pPr>
            <w:r>
              <w:t>Оказание информационно-консультационной поддержки малому и среднему предпринимательству в развитии туристического сектора</w:t>
            </w:r>
          </w:p>
        </w:tc>
      </w:tr>
      <w:tr w:rsidR="00D95F48">
        <w:tc>
          <w:tcPr>
            <w:tcW w:w="1627" w:type="dxa"/>
          </w:tcPr>
          <w:p w:rsidR="00D95F48" w:rsidRDefault="00D95F48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2484" w:type="dxa"/>
          </w:tcPr>
          <w:p w:rsidR="00D95F48" w:rsidRDefault="00D95F48">
            <w:pPr>
              <w:pStyle w:val="ConsPlusNormal"/>
            </w:pPr>
            <w:r>
              <w:t>Формирование информационно-консультационных сообщений для субъектов малого и среднего предпринимательства в сфере туризма</w:t>
            </w:r>
          </w:p>
        </w:tc>
        <w:tc>
          <w:tcPr>
            <w:tcW w:w="1276" w:type="dxa"/>
          </w:tcPr>
          <w:p w:rsidR="00D95F48" w:rsidRDefault="00D95F48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95F48" w:rsidRDefault="00D95F48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D95F48" w:rsidRDefault="00D95F4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531" w:type="dxa"/>
          </w:tcPr>
          <w:p w:rsidR="00D95F48" w:rsidRDefault="00D95F48">
            <w:pPr>
              <w:pStyle w:val="ConsPlusNormal"/>
              <w:jc w:val="center"/>
            </w:pPr>
            <w:r>
              <w:t>количество направленных информационно-консультационных сообщений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95F48" w:rsidRDefault="00D95F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0,0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3651,000</w:t>
            </w:r>
          </w:p>
        </w:tc>
      </w:tr>
      <w:tr w:rsidR="00D95F48">
        <w:tc>
          <w:tcPr>
            <w:tcW w:w="11510" w:type="dxa"/>
            <w:gridSpan w:val="8"/>
          </w:tcPr>
          <w:p w:rsidR="00D95F48" w:rsidRDefault="00D95F48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</w:tcPr>
          <w:p w:rsidR="00D95F48" w:rsidRDefault="00D95F4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95F48" w:rsidRDefault="00D95F48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D95F48" w:rsidRDefault="00D95F48">
      <w:pPr>
        <w:pStyle w:val="ConsPlusNormal"/>
        <w:jc w:val="right"/>
      </w:pPr>
      <w:r>
        <w:t>"</w:t>
      </w: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jc w:val="both"/>
      </w:pPr>
    </w:p>
    <w:p w:rsidR="00D95F48" w:rsidRDefault="00D95F4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9257B" w:rsidRDefault="00F9257B"/>
    <w:sectPr w:rsidR="00F9257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48"/>
    <w:rsid w:val="00D95F48"/>
    <w:rsid w:val="00F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E2C72-F0DA-4B99-8C95-6714ACFF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F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95F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95F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95F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95F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95F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95F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95F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5946" TargetMode="External"/><Relationship Id="rId13" Type="http://schemas.openxmlformats.org/officeDocument/2006/relationships/hyperlink" Target="https://login.consultant.ru/link/?req=doc&amp;base=RLAW368&amp;n=188053&amp;dst=112471" TargetMode="External"/><Relationship Id="rId18" Type="http://schemas.openxmlformats.org/officeDocument/2006/relationships/hyperlink" Target="https://login.consultant.ru/link/?req=doc&amp;base=RLAW368&amp;n=182797&amp;dst=10002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88053&amp;dst=112194" TargetMode="External"/><Relationship Id="rId17" Type="http://schemas.openxmlformats.org/officeDocument/2006/relationships/hyperlink" Target="https://login.consultant.ru/link/?req=doc&amp;base=RLAW368&amp;n=18155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1559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8053&amp;dst=111988" TargetMode="External"/><Relationship Id="rId5" Type="http://schemas.openxmlformats.org/officeDocument/2006/relationships/hyperlink" Target="https://login.consultant.ru/link/?req=doc&amp;base=LAW&amp;n=461085" TargetMode="External"/><Relationship Id="rId15" Type="http://schemas.openxmlformats.org/officeDocument/2006/relationships/hyperlink" Target="https://login.consultant.ru/link/?req=doc&amp;base=RLAW368&amp;n=188053&amp;dst=112935" TargetMode="External"/><Relationship Id="rId10" Type="http://schemas.openxmlformats.org/officeDocument/2006/relationships/hyperlink" Target="https://login.consultant.ru/link/?req=doc&amp;base=RLAW368&amp;n=188053&amp;dst=100037" TargetMode="External"/><Relationship Id="rId19" Type="http://schemas.openxmlformats.org/officeDocument/2006/relationships/hyperlink" Target="https://login.consultant.ru/link/?req=doc&amp;base=RLAW368&amp;n=188053&amp;dst=11351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958" TargetMode="External"/><Relationship Id="rId14" Type="http://schemas.openxmlformats.org/officeDocument/2006/relationships/hyperlink" Target="https://login.consultant.ru/link/?req=doc&amp;base=LAW&amp;n=4618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7429</Words>
  <Characters>42351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49681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2024-01-11T07:45:00Z</dcterms:created>
  <dcterms:modified xsi:type="dcterms:W3CDTF">2024-01-11T07:46:00Z</dcterms:modified>
</cp:coreProperties>
</file>